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2" w:rsidRDefault="000E744F">
      <w:pPr>
        <w:ind w:firstLineChars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</w:p>
    <w:p w:rsidR="00041842" w:rsidRDefault="000E744F">
      <w:pPr>
        <w:ind w:firstLineChars="0"/>
        <w:jc w:val="center"/>
        <w:rPr>
          <w:rFonts w:ascii="仿宋" w:eastAsia="仿宋" w:hAnsi="仿宋" w:cs="仿宋"/>
        </w:rPr>
      </w:pPr>
      <w:r>
        <w:rPr>
          <w:rFonts w:hint="eastAsia"/>
          <w:b/>
          <w:bCs/>
          <w:sz w:val="36"/>
          <w:szCs w:val="32"/>
        </w:rPr>
        <w:t>贵州民用航空职业学院</w:t>
      </w:r>
      <w:r>
        <w:rPr>
          <w:rFonts w:hint="eastAsia"/>
          <w:b/>
          <w:bCs/>
          <w:sz w:val="36"/>
          <w:szCs w:val="32"/>
        </w:rPr>
        <w:t>2021</w:t>
      </w:r>
      <w:r>
        <w:rPr>
          <w:b/>
          <w:bCs/>
          <w:sz w:val="36"/>
          <w:szCs w:val="32"/>
        </w:rPr>
        <w:t>年招聘计划一览表</w:t>
      </w:r>
      <w:bookmarkStart w:id="0" w:name="_GoBack"/>
      <w:bookmarkEnd w:id="0"/>
    </w:p>
    <w:tbl>
      <w:tblPr>
        <w:tblStyle w:val="4-11"/>
        <w:tblpPr w:leftFromText="180" w:rightFromText="180" w:vertAnchor="text" w:horzAnchor="page" w:tblpXSpec="center" w:tblpY="232"/>
        <w:tblOverlap w:val="never"/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915"/>
        <w:gridCol w:w="2550"/>
        <w:gridCol w:w="1662"/>
        <w:gridCol w:w="1081"/>
        <w:gridCol w:w="600"/>
        <w:gridCol w:w="2004"/>
      </w:tblGrid>
      <w:tr w:rsidR="00041842" w:rsidTr="00041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岗位性质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岗位名称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岗位职责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专业</w:t>
            </w:r>
            <w:r>
              <w:rPr>
                <w:rFonts w:hint="eastAsia"/>
                <w:color w:val="auto"/>
                <w:sz w:val="18"/>
                <w:szCs w:val="16"/>
              </w:rPr>
              <w:t>/</w:t>
            </w:r>
            <w:r>
              <w:rPr>
                <w:rFonts w:hint="eastAsia"/>
                <w:color w:val="auto"/>
                <w:sz w:val="18"/>
                <w:szCs w:val="16"/>
              </w:rPr>
              <w:t>专业方向</w:t>
            </w:r>
          </w:p>
        </w:tc>
        <w:tc>
          <w:tcPr>
            <w:tcW w:w="1081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学历要求</w:t>
            </w: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招聘人数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备注</w:t>
            </w:r>
          </w:p>
        </w:tc>
      </w:tr>
      <w:tr w:rsidR="00041842" w:rsidTr="00041842">
        <w:trPr>
          <w:trHeight w:val="1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管理岗位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行政人员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主要开展招生简章设计、招生网站维护等学院招生宣传工作；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要求具有一定审美能力，熟悉使用</w:t>
            </w:r>
            <w:r>
              <w:rPr>
                <w:rFonts w:hint="eastAsia"/>
                <w:sz w:val="18"/>
                <w:szCs w:val="16"/>
              </w:rPr>
              <w:t>PS</w:t>
            </w:r>
            <w:r>
              <w:rPr>
                <w:rFonts w:hint="eastAsia"/>
                <w:sz w:val="18"/>
                <w:szCs w:val="16"/>
              </w:rPr>
              <w:t>、</w:t>
            </w:r>
            <w:r>
              <w:rPr>
                <w:rFonts w:hint="eastAsia"/>
                <w:sz w:val="18"/>
                <w:szCs w:val="16"/>
              </w:rPr>
              <w:t>AI</w:t>
            </w:r>
            <w:r>
              <w:rPr>
                <w:rFonts w:hint="eastAsia"/>
                <w:sz w:val="18"/>
                <w:szCs w:val="16"/>
              </w:rPr>
              <w:t>等软件。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left="360" w:hangingChars="20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数字媒体艺术</w:t>
            </w:r>
          </w:p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视觉传达设计</w:t>
            </w:r>
          </w:p>
        </w:tc>
        <w:tc>
          <w:tcPr>
            <w:tcW w:w="108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left="180" w:hangingChars="10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本科及以上学历</w:t>
            </w: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</w:tr>
      <w:tr w:rsidR="00041842" w:rsidTr="00041842">
        <w:trPr>
          <w:trHeight w:val="1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物资采购人员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合理安排采购顺序；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对紧缺物料及需</w:t>
            </w:r>
            <w:hyperlink r:id="rId7" w:tgtFrame="https://wenda.so.com/q/_blank" w:history="1">
              <w:r>
                <w:rPr>
                  <w:rFonts w:hint="eastAsia"/>
                  <w:sz w:val="18"/>
                  <w:szCs w:val="16"/>
                </w:rPr>
                <w:t>长距离</w:t>
              </w:r>
            </w:hyperlink>
            <w:r>
              <w:rPr>
                <w:rFonts w:hint="eastAsia"/>
                <w:sz w:val="18"/>
                <w:szCs w:val="16"/>
              </w:rPr>
              <w:t>采购的原料应提前安排采购计划及时购进。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不限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87379A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  <w:r>
              <w:rPr>
                <w:sz w:val="18"/>
                <w:szCs w:val="16"/>
              </w:rPr>
              <w:t>.</w:t>
            </w:r>
            <w:r>
              <w:rPr>
                <w:rFonts w:hint="eastAsia"/>
                <w:sz w:val="18"/>
                <w:szCs w:val="16"/>
              </w:rPr>
              <w:t>有驾驶证者优先；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 w:rsidR="0087379A">
              <w:rPr>
                <w:rFonts w:hint="eastAsia"/>
                <w:sz w:val="18"/>
                <w:szCs w:val="16"/>
              </w:rPr>
              <w:t>有采购经验者优先。</w:t>
            </w:r>
          </w:p>
          <w:p w:rsidR="00041842" w:rsidRDefault="00041842" w:rsidP="0087379A">
            <w:pPr>
              <w:spacing w:line="24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41842" w:rsidTr="00041842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心理咨询中心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主要进行师生心理健康教育等工作；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持有心理咨询师资格证书者优先（三级）。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心理学类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left="180" w:hangingChars="10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41842" w:rsidTr="00041842">
        <w:trPr>
          <w:trHeight w:val="10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中职部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负责中职部日常工作管理；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完成领导安排的相关工作等。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管理专业类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41842" w:rsidTr="00041842">
        <w:trPr>
          <w:trHeight w:val="9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辅导员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高职辅导员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主要开展从事学生管理工作。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不限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3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中共党员；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退役军人优先。</w:t>
            </w:r>
          </w:p>
        </w:tc>
      </w:tr>
      <w:tr w:rsidR="00041842" w:rsidTr="00041842">
        <w:trPr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专职教师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空中乘务专业</w:t>
            </w:r>
          </w:p>
        </w:tc>
        <w:tc>
          <w:tcPr>
            <w:tcW w:w="2550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负责教学工作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left="360" w:hangingChars="20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音乐表演、空中乘</w:t>
            </w:r>
          </w:p>
          <w:p w:rsidR="00041842" w:rsidRDefault="000E744F">
            <w:pPr>
              <w:spacing w:line="240" w:lineRule="exact"/>
              <w:ind w:leftChars="64" w:left="359" w:hangingChars="10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务等相关专业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具有一年及以上飞行经验；</w:t>
            </w:r>
          </w:p>
          <w:p w:rsidR="00041842" w:rsidRDefault="000E744F">
            <w:pPr>
              <w:spacing w:line="24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民航安全</w:t>
            </w:r>
            <w:r>
              <w:rPr>
                <w:rFonts w:hint="eastAsia"/>
                <w:sz w:val="18"/>
                <w:szCs w:val="16"/>
              </w:rPr>
              <w:br/>
            </w:r>
            <w:r>
              <w:rPr>
                <w:rFonts w:hint="eastAsia"/>
                <w:sz w:val="18"/>
                <w:szCs w:val="16"/>
              </w:rPr>
              <w:t>技术管理专业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安全科学与工程类等相关专业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需持有中级及以上安检从业资格证书；</w:t>
            </w:r>
          </w:p>
          <w:p w:rsidR="00041842" w:rsidRDefault="000E744F">
            <w:pPr>
              <w:spacing w:line="24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航空物流专业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物流管理与工程类</w:t>
            </w:r>
          </w:p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机场运行服务</w:t>
            </w:r>
            <w:r>
              <w:rPr>
                <w:rFonts w:hint="eastAsia"/>
                <w:sz w:val="18"/>
                <w:szCs w:val="16"/>
              </w:rPr>
              <w:br/>
            </w:r>
            <w:r>
              <w:rPr>
                <w:rFonts w:hint="eastAsia"/>
                <w:sz w:val="18"/>
                <w:szCs w:val="16"/>
              </w:rPr>
              <w:t>与管理专业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left="180" w:hangingChars="100" w:hanging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航空航天类、管理类相关专业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left="180" w:hangingChars="10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至少有一年及以上机场或航空公司相关工作经验；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b w:val="0"/>
                <w:bCs w:val="0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lastRenderedPageBreak/>
              <w:t>岗位性质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岗位名称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岗位职责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专业</w:t>
            </w:r>
            <w:r>
              <w:rPr>
                <w:rFonts w:hint="eastAsia"/>
                <w:b/>
                <w:bCs/>
                <w:sz w:val="18"/>
                <w:szCs w:val="16"/>
              </w:rPr>
              <w:t>/</w:t>
            </w:r>
            <w:r>
              <w:rPr>
                <w:rFonts w:hint="eastAsia"/>
                <w:b/>
                <w:bCs/>
                <w:sz w:val="18"/>
                <w:szCs w:val="16"/>
              </w:rPr>
              <w:t>专业方向</w:t>
            </w:r>
          </w:p>
        </w:tc>
        <w:tc>
          <w:tcPr>
            <w:tcW w:w="1081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学历要求</w:t>
            </w: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招聘人数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备注</w:t>
            </w:r>
          </w:p>
        </w:tc>
      </w:tr>
      <w:tr w:rsidR="00041842" w:rsidTr="00041842">
        <w:trPr>
          <w:trHeight w:val="2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专职教师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无人机应用技术专业</w:t>
            </w:r>
          </w:p>
        </w:tc>
        <w:tc>
          <w:tcPr>
            <w:tcW w:w="2550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负责教学工作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航空器设计</w:t>
            </w:r>
            <w:r>
              <w:rPr>
                <w:rFonts w:hint="eastAsia"/>
                <w:sz w:val="18"/>
                <w:szCs w:val="16"/>
              </w:rPr>
              <w:t>/</w:t>
            </w:r>
            <w:r>
              <w:rPr>
                <w:rFonts w:hint="eastAsia"/>
                <w:sz w:val="18"/>
                <w:szCs w:val="16"/>
              </w:rPr>
              <w:t>维修、自动化，电子等相关专业</w:t>
            </w:r>
          </w:p>
        </w:tc>
        <w:tc>
          <w:tcPr>
            <w:tcW w:w="108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本科及以上学历</w:t>
            </w: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熟悉飞行控制系统原理、无人机导航原理、无人机结构及飞行原理、电机控制基本原理；</w:t>
            </w:r>
            <w:r>
              <w:rPr>
                <w:rFonts w:hint="eastAsia"/>
                <w:sz w:val="18"/>
                <w:szCs w:val="16"/>
              </w:rPr>
              <w:br/>
              <w:t>2.</w:t>
            </w:r>
            <w:r>
              <w:rPr>
                <w:rFonts w:hint="eastAsia"/>
                <w:sz w:val="18"/>
                <w:szCs w:val="16"/>
              </w:rPr>
              <w:t>具备一定的航空模型制作与操纵经验，有无人机技能相关培训经验优先；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3.</w:t>
            </w:r>
            <w:r>
              <w:rPr>
                <w:rFonts w:hint="eastAsia"/>
                <w:sz w:val="18"/>
                <w:szCs w:val="16"/>
              </w:rPr>
              <w:t>有</w:t>
            </w:r>
            <w:r>
              <w:rPr>
                <w:rFonts w:hint="eastAsia"/>
                <w:sz w:val="18"/>
                <w:szCs w:val="16"/>
              </w:rPr>
              <w:t>1</w:t>
            </w:r>
            <w:r>
              <w:rPr>
                <w:rFonts w:hint="eastAsia"/>
                <w:sz w:val="18"/>
                <w:szCs w:val="16"/>
              </w:rPr>
              <w:t>年以上无人机相关行业工作经验优先。</w:t>
            </w:r>
          </w:p>
        </w:tc>
      </w:tr>
      <w:tr w:rsidR="00041842" w:rsidTr="00041842">
        <w:trPr>
          <w:trHeight w:val="1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大数据与会计专业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会计学、财务管理等相关专业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至少有一年及以上财务会计相关工作经验；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网络营销与</w:t>
            </w:r>
            <w:r>
              <w:rPr>
                <w:rFonts w:hint="eastAsia"/>
                <w:sz w:val="18"/>
                <w:szCs w:val="16"/>
              </w:rPr>
              <w:br/>
            </w:r>
            <w:r>
              <w:rPr>
                <w:rFonts w:hint="eastAsia"/>
                <w:sz w:val="18"/>
                <w:szCs w:val="16"/>
              </w:rPr>
              <w:t>直播电商专业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电子商务、新媒体艺术、数字媒体艺术类等相关专业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至少有一年及以上电子商务相关工作经验；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软件技术专业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计算机类等</w:t>
            </w:r>
          </w:p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至少有一年及以上计算机行业（软件方向）相关工作经验；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1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left="180" w:hangingChars="100" w:hanging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数字媒体技术专业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数字媒体、广告设计、计算机类等相关专业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至少有一年及以上计算机行业（数字媒体方向）相关工作经验；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具有相关教学经验的优先考虑。</w:t>
            </w:r>
          </w:p>
        </w:tc>
      </w:tr>
      <w:tr w:rsidR="00041842" w:rsidTr="00041842">
        <w:trPr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体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育（公共课）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体育教育类</w:t>
            </w:r>
          </w:p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至少有一年及以上教学经验或有各类体育赛事奖项的优先考虑。</w:t>
            </w:r>
          </w:p>
        </w:tc>
      </w:tr>
      <w:tr w:rsidR="00041842" w:rsidTr="00041842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数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学（公共课）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left="180" w:hangingChars="100" w:hanging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信息与计算科学</w:t>
            </w:r>
          </w:p>
          <w:p w:rsidR="00041842" w:rsidRDefault="000E744F">
            <w:pPr>
              <w:spacing w:line="240" w:lineRule="exact"/>
              <w:ind w:left="180" w:hangingChars="100" w:hanging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应用数学等</w:t>
            </w:r>
          </w:p>
          <w:p w:rsidR="00041842" w:rsidRDefault="000E744F">
            <w:pPr>
              <w:spacing w:line="240" w:lineRule="exact"/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相关专业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至少有一年及以上教学经验的优先考虑。</w:t>
            </w:r>
          </w:p>
        </w:tc>
      </w:tr>
      <w:tr w:rsidR="00041842" w:rsidTr="00041842">
        <w:trPr>
          <w:trHeight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心理学（公共课）</w:t>
            </w:r>
          </w:p>
        </w:tc>
        <w:tc>
          <w:tcPr>
            <w:tcW w:w="2550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应用心理学专业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41842" w:rsidTr="00041842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工勤岗位</w:t>
            </w: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水电工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具有水电工资质；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具有水电工作经验。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不限</w:t>
            </w:r>
          </w:p>
        </w:tc>
        <w:tc>
          <w:tcPr>
            <w:tcW w:w="1081" w:type="dxa"/>
            <w:vMerge w:val="restart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高中及</w:t>
            </w:r>
            <w:r>
              <w:rPr>
                <w:rFonts w:hint="eastAsia"/>
                <w:sz w:val="18"/>
                <w:szCs w:val="16"/>
              </w:rPr>
              <w:br/>
            </w:r>
            <w:r>
              <w:rPr>
                <w:rFonts w:hint="eastAsia"/>
                <w:sz w:val="18"/>
                <w:szCs w:val="16"/>
              </w:rPr>
              <w:t>以上学历</w:t>
            </w: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41842" w:rsidTr="00041842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vAlign w:val="center"/>
          </w:tcPr>
          <w:p w:rsidR="00041842" w:rsidRDefault="00041842">
            <w:pPr>
              <w:spacing w:line="240" w:lineRule="exact"/>
              <w:ind w:firstLineChars="0"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宿舍管理人员</w:t>
            </w:r>
          </w:p>
        </w:tc>
        <w:tc>
          <w:tcPr>
            <w:tcW w:w="255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1.</w:t>
            </w:r>
            <w:r>
              <w:rPr>
                <w:rFonts w:hint="eastAsia"/>
                <w:sz w:val="18"/>
                <w:szCs w:val="16"/>
              </w:rPr>
              <w:t>负责学院宿舍楼栋的日常管理及相关工作；</w:t>
            </w:r>
          </w:p>
          <w:p w:rsidR="00041842" w:rsidRDefault="000E744F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2.</w:t>
            </w:r>
            <w:r>
              <w:rPr>
                <w:rFonts w:hint="eastAsia"/>
                <w:sz w:val="18"/>
                <w:szCs w:val="16"/>
              </w:rPr>
              <w:t>熟练操作办公软件。</w:t>
            </w:r>
          </w:p>
        </w:tc>
        <w:tc>
          <w:tcPr>
            <w:tcW w:w="1662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不限</w:t>
            </w:r>
          </w:p>
        </w:tc>
        <w:tc>
          <w:tcPr>
            <w:tcW w:w="1081" w:type="dxa"/>
            <w:vMerge/>
            <w:vAlign w:val="center"/>
          </w:tcPr>
          <w:p w:rsidR="00041842" w:rsidRDefault="00041842">
            <w:pPr>
              <w:spacing w:line="240" w:lineRule="exact"/>
              <w:ind w:firstLine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041842" w:rsidRDefault="000E744F">
            <w:pPr>
              <w:spacing w:line="24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4</w:t>
            </w:r>
          </w:p>
        </w:tc>
        <w:tc>
          <w:tcPr>
            <w:tcW w:w="2004" w:type="dxa"/>
            <w:vAlign w:val="center"/>
          </w:tcPr>
          <w:p w:rsidR="00041842" w:rsidRDefault="00041842">
            <w:pPr>
              <w:spacing w:line="24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</w:tbl>
    <w:p w:rsidR="00041842" w:rsidRDefault="000E744F">
      <w:pPr>
        <w:ind w:firstLine="562"/>
        <w:rPr>
          <w:b/>
          <w:bCs/>
        </w:rPr>
      </w:pPr>
      <w:r>
        <w:rPr>
          <w:rFonts w:hint="eastAsia"/>
          <w:b/>
          <w:bCs/>
        </w:rPr>
        <w:br w:type="page"/>
      </w:r>
    </w:p>
    <w:p w:rsidR="00041842" w:rsidRDefault="00041842">
      <w:pPr>
        <w:ind w:firstLine="560"/>
      </w:pPr>
    </w:p>
    <w:sectPr w:rsidR="00041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4F" w:rsidRDefault="000E744F">
      <w:pPr>
        <w:spacing w:line="240" w:lineRule="auto"/>
        <w:ind w:firstLine="560"/>
      </w:pPr>
      <w:r>
        <w:separator/>
      </w:r>
    </w:p>
  </w:endnote>
  <w:endnote w:type="continuationSeparator" w:id="0">
    <w:p w:rsidR="000E744F" w:rsidRDefault="000E74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4F" w:rsidRDefault="000E744F">
      <w:pPr>
        <w:spacing w:line="240" w:lineRule="auto"/>
        <w:ind w:firstLine="560"/>
      </w:pPr>
      <w:r>
        <w:separator/>
      </w:r>
    </w:p>
  </w:footnote>
  <w:footnote w:type="continuationSeparator" w:id="0">
    <w:p w:rsidR="000E744F" w:rsidRDefault="000E74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9A" w:rsidRDefault="008737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81FDD"/>
    <w:rsid w:val="00041842"/>
    <w:rsid w:val="000E744F"/>
    <w:rsid w:val="0087379A"/>
    <w:rsid w:val="2DD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CC63E"/>
  <w15:docId w15:val="{18EBEB6D-31C1-4CEC-A150-9FD3CAB9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宋体" w:eastAsia="宋体" w:hAnsi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rsid w:val="0087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379A"/>
    <w:rPr>
      <w:rFonts w:ascii="宋体" w:eastAsia="宋体" w:hAnsi="宋体"/>
      <w:kern w:val="2"/>
      <w:sz w:val="18"/>
      <w:szCs w:val="18"/>
    </w:rPr>
  </w:style>
  <w:style w:type="paragraph" w:styleId="a5">
    <w:name w:val="footer"/>
    <w:basedOn w:val="a"/>
    <w:link w:val="a6"/>
    <w:rsid w:val="008737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379A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.com/s?q=%E9%95%BF%E8%B7%9D%E7%A6%BB&amp;ie=utf-8&amp;src=internal_wenda_recommend_text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jrj</cp:lastModifiedBy>
  <cp:revision>2</cp:revision>
  <dcterms:created xsi:type="dcterms:W3CDTF">2021-06-01T02:34:00Z</dcterms:created>
  <dcterms:modified xsi:type="dcterms:W3CDTF">2021-06-01T08:16:00Z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9E63B602A11F43D8B1F0A6B5D7B6BFDC</vt:lpwstr>
  </property>
</Properties>
</file>