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贵阳市工业投资有限公司2023年（第二批）面向社会公开招聘的公告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32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企业简介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2009年4月，经贵阳市委、市政府授牌成立贵阳市工业投资（集团）有限公司，主要承担投资产业导向、融资综合服务、工业经济结构战略性调整和国有资产战略重组推进等业务。2019年1月，为进一步发挥国有企业在经济社会发展中的引领带动作用，经市委市政府同意，以贵阳市工业投资（集团）有限公司为主体，将市属工业类、商贸服务类、产业投资类、资产经营租赁类等大小数百家企业进行重新整合，组建成立贵阳市工商产业投资集团有限公司。2022年10月，为进一步优化国有经济布局，理顺国有企业管理体制，按照市委、市政府市属国有企业优化重组要求，将公司业务板块中与工业关联度不高的商业板块剥离，并更名为贵阳市工业投资有限公司（简称“贵阳工投”或“市工投”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国企改革要求，为探索建立市场化用人机制，保障公司建设生产工作顺利开展，按照贵阳市工业投资有限公司有关工作要求，结合贵阳市工业投资有限公司（以下简称公司）建设发展规划实际需要，经公司党委研究，拟开展2023年招聘工作。</w:t>
      </w:r>
    </w:p>
    <w:p>
      <w:pPr>
        <w:numPr>
          <w:ilvl w:val="0"/>
          <w:numId w:val="1"/>
        </w:numPr>
        <w:ind w:left="32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招聘岗位（相关要求附后）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此次招聘为市工投公司本部3个岗位：</w:t>
      </w:r>
    </w:p>
    <w:tbl>
      <w:tblPr>
        <w:tblStyle w:val="3"/>
        <w:tblpPr w:leftFromText="180" w:rightFromText="180" w:vertAnchor="text" w:horzAnchor="page" w:tblpXSpec="center" w:tblpY="111"/>
        <w:tblOverlap w:val="never"/>
        <w:tblW w:w="8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14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安全工作部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副部长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战略发展部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项目管理岗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纪检监督室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执纪监督岗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</w:tbl>
    <w:p>
      <w:pPr>
        <w:numPr>
          <w:ilvl w:val="0"/>
          <w:numId w:val="1"/>
        </w:numPr>
        <w:ind w:left="32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招聘程序</w:t>
      </w:r>
    </w:p>
    <w:p>
      <w:pPr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（一）发布公告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市工投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贵阳产业发展控股集团有限公司云端招聘平台网站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https://zhaopin.gyckjt.cn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）及公司官网、微信公众号等发布招聘信息，应聘者登录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云端招聘平台网站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https://zhaopin.gyckjt.cn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填报相关信息进行网上报名。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报名步骤：</w:t>
      </w: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进入云端招聘平台——点击“社会招聘”页面寻找对应职位——点击“职位名称”查看职位信息——进入报名系统找到对应职位点击“报名”——注册个人信息——填写个人信息并根据岗位任职资格提交相关资格附件——完成报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highlight w:val="none"/>
          <w:lang w:eastAsia="zh-CN"/>
        </w:rPr>
        <w:t>报名注意事项</w:t>
      </w:r>
      <w:r>
        <w:rPr>
          <w:rFonts w:hint="eastAsia" w:ascii="仿宋" w:hAnsi="仿宋" w:eastAsia="仿宋" w:cs="仿宋"/>
          <w:b/>
          <w:bCs/>
          <w:sz w:val="32"/>
          <w:szCs w:val="40"/>
          <w:highlight w:val="none"/>
          <w:lang w:val="en-US" w:eastAsia="zh-CN"/>
        </w:rPr>
        <w:t>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）应聘人员须仔细阅读招聘公告，如实、完整填写本人相关信息；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）填写个人学习经历时，从高中开始填写，按照时间顺序填写至本人最高学历，还未完成的学习经历请勿填写；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）填写个人工作经历时，从先到后依次填写，并注意核实起始时间；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）注册时请上传本人白底证件照。个人信息填写完成后，请上传与填写内容一致的身份证、学历证、学位证，如有相关证书，请一并上传。</w:t>
      </w:r>
    </w:p>
    <w:p>
      <w:pPr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）简历筛选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及笔试、面试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由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市工投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公司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根据岗位条件及要求，筛选符合条件的人员，市工投公司组织笔试和面试（初试和复试）。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笔试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为根据招聘岗位任职条件及工作需要，侧重考察应聘人员对专业知识的了解、掌握程度，按岗位出题，笔试时间为120分钟，笔试总分为100分。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面试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为半结构化面试，面试总分为100分。</w:t>
      </w:r>
    </w:p>
    <w:p>
      <w:pPr>
        <w:numPr>
          <w:ilvl w:val="0"/>
          <w:numId w:val="2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资格审查及意向沟通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市工投公司组织对面试符合条件的人选进行资格审查，查询无犯罪记录、征信情况、档案情况、企业现实表现情况等，并就薪酬、岗位等情况与人选沟通一致。</w:t>
      </w:r>
    </w:p>
    <w:p>
      <w:pPr>
        <w:numPr>
          <w:ilvl w:val="0"/>
          <w:numId w:val="2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体检和录用</w:t>
      </w:r>
    </w:p>
    <w:p>
      <w:pPr>
        <w:numPr>
          <w:ilvl w:val="0"/>
          <w:numId w:val="0"/>
        </w:numPr>
        <w:ind w:firstLine="642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通知资格审查合格的人选进行体检，体检需到二级甲等以上医院进行入职体检，体检项目参照《公务员录用体检通用标准（试行）》《公务员录用体检操作手册（试行）》等执行。根据体检结果，若应聘人员身体条件不能正常履行招聘岗位职责的，将取消录用资格。体检合格的人员，按照市工投公司相关制度执行录用程序并向产控集团备案。</w:t>
      </w:r>
    </w:p>
    <w:p>
      <w:pPr>
        <w:numPr>
          <w:ilvl w:val="0"/>
          <w:numId w:val="1"/>
        </w:numPr>
        <w:ind w:left="32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报名时间 </w:t>
      </w:r>
    </w:p>
    <w:p>
      <w:pPr>
        <w:numPr>
          <w:ilvl w:val="0"/>
          <w:numId w:val="0"/>
        </w:numPr>
        <w:ind w:firstLine="642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（一）接收时间范围：自本公告发布之日起至 11 月8 日 </w:t>
      </w:r>
    </w:p>
    <w:p>
      <w:pPr>
        <w:numPr>
          <w:ilvl w:val="0"/>
          <w:numId w:val="0"/>
        </w:numPr>
        <w:ind w:firstLine="642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17:00 止。 </w:t>
      </w:r>
    </w:p>
    <w:p>
      <w:pPr>
        <w:numPr>
          <w:ilvl w:val="0"/>
          <w:numId w:val="0"/>
        </w:numPr>
        <w:ind w:firstLine="642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（二）笔试、面试时间和地点：按实际安排确定后另行通知。 </w:t>
      </w:r>
    </w:p>
    <w:p/>
    <w:p/>
    <w:p>
      <w:pPr>
        <w:numPr>
          <w:ilvl w:val="0"/>
          <w:numId w:val="0"/>
        </w:numPr>
        <w:ind w:firstLine="642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附件：</w:t>
      </w:r>
    </w:p>
    <w:p>
      <w:pPr>
        <w:numPr>
          <w:numId w:val="0"/>
        </w:numPr>
        <w:spacing w:line="576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贵阳市工业投资有限公司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（第二批）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岗位</w:t>
      </w:r>
    </w:p>
    <w:p>
      <w:pPr>
        <w:rPr>
          <w:rFonts w:hint="default"/>
          <w:lang w:val="en-US" w:eastAsia="zh-CN"/>
        </w:rPr>
      </w:pPr>
    </w:p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86C03"/>
    <w:multiLevelType w:val="singleLevel"/>
    <w:tmpl w:val="85286C0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231759C"/>
    <w:multiLevelType w:val="singleLevel"/>
    <w:tmpl w:val="A231759C"/>
    <w:lvl w:ilvl="0" w:tentative="0">
      <w:start w:val="1"/>
      <w:numFmt w:val="chineseCounting"/>
      <w:suff w:val="nothing"/>
      <w:lvlText w:val="%1、"/>
      <w:lvlJc w:val="left"/>
      <w:pPr>
        <w:ind w:left="32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ZTBjYmI5NTY0MTJkMWIyNjM0YTg2ZDZkODBjMmMifQ=="/>
  </w:docVars>
  <w:rsids>
    <w:rsidRoot w:val="10877DF5"/>
    <w:rsid w:val="10877DF5"/>
    <w:rsid w:val="31006E2F"/>
    <w:rsid w:val="661B363E"/>
    <w:rsid w:val="7175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2023-10-31T08:24:00Z</dcterms:created>
  <dc:creator>小莲妹子</dc:creator>
  <cp:lastModifiedBy>小莲妹子</cp:lastModifiedBy>
  <dcterms:modified xsi:type="dcterms:W3CDTF">2023-11-01T06:09:39Z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86A2638980E44B3BB9FF355D6EC7A403_11</vt:lpwstr>
  </property>
</Properties>
</file>