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贵阳市工业投资有限公司2023年（第二批）面向社会公开招聘的公告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32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企业简介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2009年4月，经贵阳市委、市政府授牌成立贵阳市工业投资（集团）有限公司，主要承担投资产业导向、融资综合服务、工业经济结构战略性调整和国有资产战略重组推进等业务。2019年1月，为进一步发挥国有企业在经济社会发展中的引领带动作用，经市委市政府同意，以贵阳市工业投资（集团）有限公司为主体，将市属工业类、商贸服务类、产业投资类、资产经营租赁类等大小数百家企业进行重新整合，组建成立贵阳市工商产业投资集团有限公司。2022年10月，为进一步优化国有经济布局，理顺国有企业管理体制，按照市委、市政府市属国有企业优化重组要求，将公司业务板块中与工业关联度不高的商业板块剥离，并更名为贵阳市工业投资有限公司（简称“贵阳工投”或“市工投”）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国企改革要求，为探索建立市场化用人机制，保障公司建设生产工作顺利开展，按照贵阳市工业投资有限公司有关工作要求，结合贵阳市工业投资有限公司（以下简称公司）建设发展规划实际需要，经公司党委研究，拟开展2023年招聘工作。</w:t>
      </w:r>
    </w:p>
    <w:p>
      <w:pPr>
        <w:numPr>
          <w:ilvl w:val="0"/>
          <w:numId w:val="1"/>
        </w:numPr>
        <w:ind w:left="320" w:lef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招聘岗位（相关要求附后）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此次招聘为市工投公司本部3个岗位：</w:t>
      </w:r>
    </w:p>
    <w:tbl>
      <w:tblPr>
        <w:tblStyle w:val="3"/>
        <w:tblpPr w:leftFromText="180" w:rightFromText="180" w:vertAnchor="text" w:horzAnchor="page" w:tblpXSpec="center" w:tblpY="111"/>
        <w:tblOverlap w:val="never"/>
        <w:tblW w:w="8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3014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6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部门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安全工作部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副部长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战略发展部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纪检监督室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执纪监督岗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</w:tbl>
    <w:p>
      <w:pPr>
        <w:numPr>
          <w:ilvl w:val="0"/>
          <w:numId w:val="1"/>
        </w:numPr>
        <w:ind w:left="320" w:lef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招聘程序</w:t>
      </w:r>
    </w:p>
    <w:p>
      <w:pPr>
        <w:ind w:firstLine="643" w:firstLineChars="200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（一）发布公告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市工投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通过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贵阳产业发展控股集团有限公司云端招聘平台网站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https://zhaopin.gyckjt.cn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）及公司官网、微信公众号等发布招聘信息，应聘者登录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云端招聘平台网站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https://zhaopin.gyckjt.cn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填报相关信息进行网上报名。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报名步骤：</w:t>
      </w:r>
      <w:r>
        <w:rPr>
          <w:rFonts w:hint="eastAsia" w:ascii="仿宋" w:hAnsi="仿宋" w:eastAsia="仿宋" w:cs="仿宋"/>
          <w:sz w:val="32"/>
          <w:szCs w:val="40"/>
          <w:highlight w:val="none"/>
          <w:lang w:eastAsia="zh-CN"/>
        </w:rPr>
        <w:t>进入云端招聘平台——点击“社会招聘”页面寻找对应职位——点击“职位名称”查看职位信息——进入报名系统找到对应职位点击“报名”——注册个人信息——填写个人信息并根据岗位任职资格提交相关资格附件——完成报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" w:hAnsi="仿宋" w:eastAsia="仿宋" w:cs="仿宋"/>
          <w:sz w:val="32"/>
          <w:szCs w:val="4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highlight w:val="none"/>
          <w:lang w:eastAsia="zh-CN"/>
        </w:rPr>
        <w:t>报名注意事项</w:t>
      </w:r>
      <w:r>
        <w:rPr>
          <w:rFonts w:hint="eastAsia" w:ascii="仿宋" w:hAnsi="仿宋" w:eastAsia="仿宋" w:cs="仿宋"/>
          <w:b/>
          <w:bCs/>
          <w:sz w:val="32"/>
          <w:szCs w:val="40"/>
          <w:highlight w:val="none"/>
          <w:lang w:val="en-US" w:eastAsia="zh-CN"/>
        </w:rPr>
        <w:t>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40"/>
          <w:highlight w:val="none"/>
          <w:lang w:eastAsia="zh-CN"/>
        </w:rPr>
        <w:t>）应聘人员须仔细阅读招聘公告，如实、完整填写本人相关信息；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40"/>
          <w:highlight w:val="none"/>
          <w:lang w:eastAsia="zh-CN"/>
        </w:rPr>
        <w:t>）填写个人学习经历时，从高中开始填写，按照时间顺序填写至本人最高学历，还未完成的学习经历请勿填写；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40"/>
          <w:highlight w:val="none"/>
          <w:lang w:eastAsia="zh-CN"/>
        </w:rPr>
        <w:t>）填写个人工作经历时，从先到后依次填写，并注意核实起始时间；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40"/>
          <w:highlight w:val="none"/>
          <w:lang w:eastAsia="zh-CN"/>
        </w:rPr>
        <w:t>）注册时请上传本人白底证件照。个人信息填写完成后，请上传与填写内容一致的身份证、学历证、学位证，如有相关证书，请一并上传。</w:t>
      </w:r>
    </w:p>
    <w:p>
      <w:pPr>
        <w:ind w:firstLine="643" w:firstLineChars="200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）简历筛选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及笔试、面试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由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市工投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公司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根据岗位条件及要求，筛选符合条件的人员，市工投公司组织笔试和面试（初试和复试）。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笔试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为根据招聘岗位任职条件及工作需要，侧重考察应聘人员对专业知识的了解、掌握程度，按岗位出题，笔试时间为120分钟，笔试总分为100分。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面试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为半结构化面试，面试总分为100分。</w:t>
      </w:r>
    </w:p>
    <w:p>
      <w:pPr>
        <w:numPr>
          <w:ilvl w:val="0"/>
          <w:numId w:val="2"/>
        </w:num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资格审查及意向沟通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市工投公司组织对面试符合条件的人选进行资格审查，查询无犯罪记录、征信情况、档案情况、企业现实表现情况等，并就薪酬、岗位等情况与人选沟通一致。</w:t>
      </w:r>
    </w:p>
    <w:p>
      <w:pPr>
        <w:numPr>
          <w:ilvl w:val="0"/>
          <w:numId w:val="2"/>
        </w:num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体检和录用</w:t>
      </w:r>
    </w:p>
    <w:p>
      <w:pPr>
        <w:numPr>
          <w:ilvl w:val="0"/>
          <w:numId w:val="0"/>
        </w:numPr>
        <w:ind w:firstLine="642"/>
        <w:jc w:val="both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通知资格审查合格的人选进行体检，体检需到二级甲等以上医院进行入职体检，体检项目参照《公务员录用体检通用标准（试行）》《公务员录用体检操作手册（试行）》等执行。根据体检结果，若应聘人员身体条件不能正常履行招聘岗位职责的，将取消录用资格。体检合格的人员，按照市工投公司相关制度执行录用程序并向产控集团备案。</w:t>
      </w:r>
    </w:p>
    <w:p>
      <w:pPr>
        <w:numPr>
          <w:ilvl w:val="0"/>
          <w:numId w:val="1"/>
        </w:numPr>
        <w:ind w:left="320" w:lef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报名时间 </w:t>
      </w:r>
    </w:p>
    <w:p>
      <w:pPr>
        <w:numPr>
          <w:ilvl w:val="0"/>
          <w:numId w:val="0"/>
        </w:numPr>
        <w:ind w:firstLine="642"/>
        <w:jc w:val="both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（一）接收时间范围：自本公告发布之日起至 11 月8 日 </w:t>
      </w:r>
    </w:p>
    <w:p>
      <w:pPr>
        <w:numPr>
          <w:ilvl w:val="0"/>
          <w:numId w:val="0"/>
        </w:numPr>
        <w:ind w:firstLine="642"/>
        <w:jc w:val="both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17:00 止。 </w:t>
      </w:r>
    </w:p>
    <w:p>
      <w:pPr>
        <w:numPr>
          <w:ilvl w:val="0"/>
          <w:numId w:val="0"/>
        </w:numPr>
        <w:ind w:firstLine="642"/>
        <w:jc w:val="both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（二）笔试、面试时间和地点：按实际安排确定后另行通知。 </w:t>
      </w:r>
    </w:p>
    <w:p/>
    <w:p/>
    <w:p>
      <w:pPr>
        <w:numPr>
          <w:ilvl w:val="0"/>
          <w:numId w:val="0"/>
        </w:numPr>
        <w:ind w:firstLine="642"/>
        <w:jc w:val="both"/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附件：</w:t>
      </w:r>
    </w:p>
    <w:p>
      <w:pPr>
        <w:numPr>
          <w:numId w:val="0"/>
        </w:numPr>
        <w:spacing w:line="576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贵阳市工业投资有限公司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（第二批）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岗位</w:t>
      </w:r>
    </w:p>
    <w:p>
      <w:pPr>
        <w:rPr>
          <w:rFonts w:hint="default"/>
          <w:lang w:val="en-US" w:eastAsia="zh-CN"/>
        </w:rPr>
      </w:pPr>
    </w:p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286C03"/>
    <w:multiLevelType w:val="singleLevel"/>
    <w:tmpl w:val="85286C0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231759C"/>
    <w:multiLevelType w:val="singleLevel"/>
    <w:tmpl w:val="A231759C"/>
    <w:lvl w:ilvl="0" w:tentative="0">
      <w:start w:val="1"/>
      <w:numFmt w:val="chineseCounting"/>
      <w:suff w:val="nothing"/>
      <w:lvlText w:val="%1、"/>
      <w:lvlJc w:val="left"/>
      <w:pPr>
        <w:ind w:left="32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ZTBjYmI5NTY0MTJkMWIyNjM0YTg2ZDZkODBjMmMifQ=="/>
  </w:docVars>
  <w:rsids>
    <w:rsidRoot w:val="10877DF5"/>
    <w:rsid w:val="10877DF5"/>
    <w:rsid w:val="31006E2F"/>
    <w:rsid w:val="661B363E"/>
    <w:rsid w:val="7175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2023-10-31T08:24:00Z</dcterms:created>
  <dc:creator>小莲妹子</dc:creator>
  <cp:lastModifiedBy>小莲妹子</cp:lastModifiedBy>
  <dcterms:modified xsi:type="dcterms:W3CDTF">2023-11-01T06:09:39Z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86A2638980E44B3BB9FF355D6EC7A403_11</vt:lpwstr>
  </property>
</Properties>
</file>